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0DB" w:rsidRDefault="0064365B">
      <w:pPr>
        <w:jc w:val="center"/>
        <w:rPr>
          <w:rStyle w:val="NormalCharacter"/>
          <w:rFonts w:ascii="黑体" w:eastAsia="黑体"/>
          <w:sz w:val="30"/>
          <w:szCs w:val="30"/>
        </w:rPr>
      </w:pPr>
      <w:r w:rsidRPr="0064365B">
        <w:rPr>
          <w:rStyle w:val="NormalCharacter"/>
          <w:rFonts w:ascii="黑体" w:eastAsia="黑体"/>
          <w:sz w:val="30"/>
          <w:szCs w:val="30"/>
        </w:rPr>
        <w:t>嘉兴市市区快速路环线工程（三期一阶段）全过程跟踪评审服务</w:t>
      </w:r>
    </w:p>
    <w:p w:rsidR="00D170DB" w:rsidRDefault="00E40588">
      <w:pPr>
        <w:jc w:val="center"/>
        <w:rPr>
          <w:rStyle w:val="NormalCharacter"/>
          <w:rFonts w:ascii="黑体" w:eastAsia="黑体"/>
          <w:sz w:val="30"/>
          <w:szCs w:val="30"/>
        </w:rPr>
      </w:pPr>
      <w:r>
        <w:rPr>
          <w:rStyle w:val="NormalCharacter"/>
          <w:rFonts w:ascii="黑体" w:eastAsia="黑体"/>
          <w:sz w:val="30"/>
          <w:szCs w:val="30"/>
        </w:rPr>
        <w:t>中标人公示</w:t>
      </w:r>
    </w:p>
    <w:tbl>
      <w:tblPr>
        <w:tblW w:w="97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FFFF"/>
      </w:tblPr>
      <w:tblGrid>
        <w:gridCol w:w="2340"/>
        <w:gridCol w:w="7380"/>
      </w:tblGrid>
      <w:tr w:rsidR="00D170DB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项目编号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jc w:val="center"/>
              <w:rPr>
                <w:rStyle w:val="NormalCharacter"/>
                <w:rFonts w:ascii="宋体" w:hAnsi="宋体"/>
                <w:color w:val="FF0000"/>
                <w:sz w:val="24"/>
                <w:szCs w:val="24"/>
              </w:rPr>
            </w:pPr>
            <w:r w:rsidRPr="0064365B">
              <w:rPr>
                <w:rStyle w:val="NormalCharacter"/>
                <w:rFonts w:ascii="宋体" w:hAnsi="宋体"/>
                <w:kern w:val="0"/>
                <w:sz w:val="24"/>
              </w:rPr>
              <w:t>A3304010550001442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全省统一赋码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color w:val="FF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2018-330400-48-01-058065-000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工程名称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 w:rsidRPr="0064365B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嘉兴市市区快速路环线工程（三期一阶段）全过程跟踪评审服务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招标人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spacing w:line="360" w:lineRule="exact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 w:rsidRPr="0064365B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嘉兴市交通投资集团有限责任公司、嘉兴市政府投资项目财务中心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1678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工程规模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 w:rsidP="0064365B">
            <w:pPr>
              <w:spacing w:line="360" w:lineRule="exact"/>
              <w:ind w:firstLineChars="200" w:firstLine="480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 w:rsidRPr="0064365B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嘉兴市市区快速路环线工程（三期一阶段）：为中环西路（东升路口）-中环北路（城东路口）,总长约5.9 km（含有轨电车二期共线段），同步实施4对上下匝道。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中标单位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jc w:val="center"/>
              <w:rPr>
                <w:rStyle w:val="NormalCharacter"/>
                <w:rFonts w:ascii="宋体" w:hAnsi="宋体"/>
                <w:color w:val="FF0000"/>
                <w:sz w:val="24"/>
                <w:szCs w:val="24"/>
              </w:rPr>
            </w:pPr>
            <w:r w:rsidRPr="0064365B">
              <w:rPr>
                <w:rStyle w:val="NormalCharacter"/>
                <w:rFonts w:ascii="宋体" w:hAnsi="宋体"/>
                <w:color w:val="000000"/>
                <w:kern w:val="0"/>
                <w:sz w:val="24"/>
                <w:szCs w:val="24"/>
              </w:rPr>
              <w:t>嘉兴市千秋工程咨询有限公司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中标价格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spacing w:line="360" w:lineRule="auto"/>
              <w:jc w:val="center"/>
              <w:rPr>
                <w:rStyle w:val="NormalCharacter"/>
                <w:rFonts w:ascii="宋体" w:hAnsi="宋体"/>
                <w:color w:val="FF0000"/>
                <w:sz w:val="24"/>
                <w:szCs w:val="24"/>
              </w:rPr>
            </w:pPr>
            <w:r w:rsidRPr="0064365B">
              <w:rPr>
                <w:rStyle w:val="NormalCharacter"/>
                <w:rFonts w:ascii="宋体" w:hAnsi="宋体"/>
                <w:color w:val="000000"/>
                <w:kern w:val="0"/>
                <w:sz w:val="24"/>
                <w:szCs w:val="24"/>
              </w:rPr>
              <w:t>4320958</w:t>
            </w:r>
            <w:r w:rsidR="00E40588"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元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826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工    期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 w:rsidRPr="0064365B">
              <w:rPr>
                <w:rStyle w:val="NormalCharacter"/>
                <w:rFonts w:ascii="宋体" w:hAnsi="宋体"/>
                <w:sz w:val="24"/>
                <w:szCs w:val="24"/>
              </w:rPr>
              <w:t>自合同签订之日至项目竣工验收完成、全部评审完成并出具完整结算报告止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质    量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  <w:szCs w:val="24"/>
              </w:rPr>
            </w:pPr>
            <w:r w:rsidRPr="0064365B">
              <w:rPr>
                <w:rStyle w:val="NormalCharacter"/>
                <w:rFonts w:hAnsi="宋体"/>
                <w:sz w:val="24"/>
                <w:szCs w:val="24"/>
              </w:rPr>
              <w:t>符合招标文件要求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818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企业资质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 w:rsidRPr="0064365B">
              <w:rPr>
                <w:rStyle w:val="NormalCharacter"/>
                <w:rFonts w:ascii="宋体" w:hAnsi="宋体"/>
                <w:color w:val="000000"/>
                <w:kern w:val="0"/>
                <w:sz w:val="24"/>
                <w:szCs w:val="24"/>
              </w:rPr>
              <w:t>住房和城乡建设部颁发的工程造价咨询甲级资质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项目经理（负责人）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 w:rsidRPr="0064365B">
              <w:rPr>
                <w:rStyle w:val="NormalCharacter"/>
                <w:rFonts w:ascii="宋体" w:hAnsi="宋体"/>
                <w:color w:val="000000"/>
                <w:kern w:val="0"/>
                <w:sz w:val="24"/>
                <w:szCs w:val="24"/>
              </w:rPr>
              <w:t>吴国娟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项目经理（负责人）联系电话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13757323636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762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项目经理（负责人）资质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 w:rsidP="0064365B">
            <w:pPr>
              <w:jc w:val="center"/>
              <w:rPr>
                <w:rStyle w:val="NormalCharacter"/>
                <w:sz w:val="24"/>
                <w:szCs w:val="24"/>
              </w:rPr>
            </w:pPr>
            <w:r w:rsidRPr="0064365B">
              <w:rPr>
                <w:rStyle w:val="NormalCharacter"/>
                <w:sz w:val="24"/>
                <w:szCs w:val="24"/>
              </w:rPr>
              <w:t>住建部颁发的土建专业注册造价工程师</w:t>
            </w:r>
          </w:p>
          <w:p w:rsidR="00D170DB" w:rsidRDefault="0064365B" w:rsidP="0064365B">
            <w:pPr>
              <w:jc w:val="center"/>
              <w:rPr>
                <w:rStyle w:val="NormalCharacter"/>
                <w:rFonts w:ascii="宋体" w:hAnsi="宋体"/>
                <w:color w:val="FF0000"/>
                <w:sz w:val="24"/>
                <w:szCs w:val="24"/>
              </w:rPr>
            </w:pPr>
            <w:r w:rsidRPr="0064365B">
              <w:rPr>
                <w:rStyle w:val="NormalCharacter"/>
                <w:sz w:val="24"/>
                <w:szCs w:val="24"/>
              </w:rPr>
              <w:t>（建</w:t>
            </w:r>
            <w:r w:rsidRPr="0064365B">
              <w:rPr>
                <w:rStyle w:val="NormalCharacter"/>
                <w:sz w:val="24"/>
                <w:szCs w:val="24"/>
              </w:rPr>
              <w:t>[</w:t>
            </w:r>
            <w:r w:rsidRPr="0064365B">
              <w:rPr>
                <w:rStyle w:val="NormalCharacter"/>
                <w:sz w:val="24"/>
                <w:szCs w:val="24"/>
              </w:rPr>
              <w:t>造</w:t>
            </w:r>
            <w:r w:rsidRPr="0064365B">
              <w:rPr>
                <w:rStyle w:val="NormalCharacter"/>
                <w:sz w:val="24"/>
                <w:szCs w:val="24"/>
              </w:rPr>
              <w:t>]02330001689</w:t>
            </w:r>
            <w:r w:rsidRPr="0064365B">
              <w:rPr>
                <w:rStyle w:val="NormalCharacter"/>
                <w:sz w:val="24"/>
                <w:szCs w:val="24"/>
              </w:rPr>
              <w:t>）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653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中标日期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 w:rsidP="0064365B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202</w:t>
            </w:r>
            <w:r w:rsidR="0064365B">
              <w:rPr>
                <w:rStyle w:val="NormalCharacter"/>
                <w:rFonts w:ascii="宋体" w:hAnsi="宋体"/>
                <w:sz w:val="24"/>
                <w:szCs w:val="24"/>
              </w:rPr>
              <w:t>1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年</w:t>
            </w:r>
            <w:r w:rsidR="0064365B">
              <w:rPr>
                <w:rStyle w:val="NormalCharacter"/>
                <w:rFonts w:ascii="宋体" w:hAnsi="宋体"/>
                <w:sz w:val="24"/>
                <w:szCs w:val="24"/>
              </w:rPr>
              <w:t>4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月</w:t>
            </w:r>
            <w:r w:rsidR="0064365B">
              <w:rPr>
                <w:rStyle w:val="NormalCharacter"/>
                <w:rFonts w:ascii="宋体" w:hAnsi="宋体"/>
                <w:sz w:val="24"/>
                <w:szCs w:val="24"/>
              </w:rPr>
              <w:t>2</w:t>
            </w:r>
            <w:r w:rsidR="002D78FF">
              <w:rPr>
                <w:rStyle w:val="NormalCharacter"/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日</w:t>
            </w:r>
          </w:p>
        </w:tc>
      </w:tr>
      <w:tr w:rsidR="00D170DB">
        <w:tblPrEx>
          <w:tblCellMar>
            <w:top w:w="0" w:type="dxa"/>
            <w:bottom w:w="0" w:type="dxa"/>
          </w:tblCellMar>
        </w:tblPrEx>
        <w:trPr>
          <w:trHeight w:val="831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E40588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备    注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70DB" w:rsidRDefault="0064365B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/</w:t>
            </w:r>
          </w:p>
        </w:tc>
      </w:tr>
    </w:tbl>
    <w:p w:rsidR="00D170DB" w:rsidRDefault="00D170DB">
      <w:pPr>
        <w:rPr>
          <w:rStyle w:val="NormalCharacter"/>
        </w:rPr>
      </w:pPr>
    </w:p>
    <w:sectPr w:rsidR="00D170DB" w:rsidSect="00D170DB">
      <w:pgSz w:w="11906" w:h="16838"/>
      <w:pgMar w:top="873" w:right="1080" w:bottom="873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9C2" w:rsidRDefault="008B09C2" w:rsidP="002D78FF">
      <w:r>
        <w:separator/>
      </w:r>
    </w:p>
  </w:endnote>
  <w:endnote w:type="continuationSeparator" w:id="1">
    <w:p w:rsidR="008B09C2" w:rsidRDefault="008B09C2" w:rsidP="002D78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9C2" w:rsidRDefault="008B09C2" w:rsidP="002D78FF">
      <w:r>
        <w:separator/>
      </w:r>
    </w:p>
  </w:footnote>
  <w:footnote w:type="continuationSeparator" w:id="1">
    <w:p w:rsidR="008B09C2" w:rsidRDefault="008B09C2" w:rsidP="002D78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bordersDoNotSurroundHeader/>
  <w:bordersDoNotSurroundFooter/>
  <w:stylePaneFormatFilter w:val="3F01"/>
  <w:defaultTabStop w:val="420"/>
  <w:doNotUseMarginsForDrawingGridOrigin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D170DB"/>
    <w:rsid w:val="002D78FF"/>
    <w:rsid w:val="0064365B"/>
    <w:rsid w:val="008B09C2"/>
    <w:rsid w:val="00D170DB"/>
    <w:rsid w:val="00E40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170DB"/>
    <w:pPr>
      <w:jc w:val="both"/>
      <w:textAlignment w:val="baseline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D170DB"/>
  </w:style>
  <w:style w:type="table" w:customStyle="1" w:styleId="TableNormal">
    <w:name w:val="TableNormal"/>
    <w:rsid w:val="00D170DB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D170DB"/>
  </w:style>
  <w:style w:type="character" w:customStyle="1" w:styleId="htmlSamp">
    <w:name w:val="htmlSamp"/>
    <w:rsid w:val="00D170DB"/>
    <w:rPr>
      <w:rFonts w:ascii="monospace" w:eastAsia="monospace" w:hAnsi="monospace"/>
    </w:rPr>
  </w:style>
  <w:style w:type="character" w:customStyle="1" w:styleId="HtmlVar">
    <w:name w:val="HtmlVar"/>
    <w:rsid w:val="00D170DB"/>
    <w:rPr>
      <w:b w:val="0"/>
      <w:i w:val="0"/>
    </w:rPr>
  </w:style>
  <w:style w:type="character" w:styleId="a3">
    <w:name w:val="Emphasis"/>
    <w:rsid w:val="00D170DB"/>
    <w:rPr>
      <w:b w:val="0"/>
      <w:i w:val="0"/>
    </w:rPr>
  </w:style>
  <w:style w:type="character" w:customStyle="1" w:styleId="HtmlAcronym">
    <w:name w:val="HtmlAcronym"/>
    <w:basedOn w:val="NormalCharacter"/>
    <w:rsid w:val="00D170DB"/>
  </w:style>
  <w:style w:type="character" w:styleId="a4">
    <w:name w:val="FollowedHyperlink"/>
    <w:rsid w:val="00D170DB"/>
    <w:rPr>
      <w:color w:val="0088CC"/>
    </w:rPr>
  </w:style>
  <w:style w:type="character" w:customStyle="1" w:styleId="PageNumber">
    <w:name w:val="PageNumber"/>
    <w:basedOn w:val="NormalCharacter"/>
    <w:rsid w:val="00D170DB"/>
  </w:style>
  <w:style w:type="character" w:customStyle="1" w:styleId="HtmlKbd">
    <w:name w:val="HtmlKbd"/>
    <w:rsid w:val="00D170DB"/>
    <w:rPr>
      <w:rFonts w:ascii="monospace" w:eastAsia="monospace" w:hAnsi="monospace"/>
      <w:sz w:val="20"/>
    </w:rPr>
  </w:style>
  <w:style w:type="character" w:customStyle="1" w:styleId="HtmlCite">
    <w:name w:val="HtmlCite"/>
    <w:rsid w:val="00D170DB"/>
    <w:rPr>
      <w:b w:val="0"/>
      <w:i w:val="0"/>
    </w:rPr>
  </w:style>
  <w:style w:type="character" w:styleId="a5">
    <w:name w:val="Strong"/>
    <w:rsid w:val="00D170DB"/>
    <w:rPr>
      <w:b w:val="0"/>
      <w:i w:val="0"/>
    </w:rPr>
  </w:style>
  <w:style w:type="character" w:customStyle="1" w:styleId="HtmlDfn">
    <w:name w:val="HtmlDfn"/>
    <w:rsid w:val="00D170DB"/>
    <w:rPr>
      <w:b w:val="0"/>
      <w:i w:val="0"/>
    </w:rPr>
  </w:style>
  <w:style w:type="character" w:customStyle="1" w:styleId="HtmlCode">
    <w:name w:val="HtmlCode"/>
    <w:rsid w:val="00D170DB"/>
    <w:rPr>
      <w:rFonts w:ascii="Courier New" w:hAnsi="Courier New"/>
      <w:b w:val="0"/>
      <w:i w:val="0"/>
      <w:sz w:val="20"/>
    </w:rPr>
  </w:style>
  <w:style w:type="character" w:customStyle="1" w:styleId="HtmlTt">
    <w:name w:val="HtmlTt"/>
    <w:rsid w:val="00D170DB"/>
    <w:rPr>
      <w:rFonts w:ascii="monospace" w:eastAsia="monospace" w:hAnsi="monospace"/>
      <w:sz w:val="20"/>
    </w:rPr>
  </w:style>
  <w:style w:type="character" w:styleId="a6">
    <w:name w:val="Hyperlink"/>
    <w:rsid w:val="00D170DB"/>
    <w:rPr>
      <w:color w:val="0088CC"/>
    </w:rPr>
  </w:style>
  <w:style w:type="character" w:customStyle="1" w:styleId="UserStyle0">
    <w:name w:val="UserStyle_0"/>
    <w:link w:val="Footer"/>
    <w:rsid w:val="00D170DB"/>
    <w:rPr>
      <w:kern w:val="2"/>
      <w:sz w:val="18"/>
      <w:szCs w:val="18"/>
    </w:rPr>
  </w:style>
  <w:style w:type="character" w:customStyle="1" w:styleId="UserStyle1">
    <w:name w:val="UserStyle_1"/>
    <w:rsid w:val="00D170DB"/>
    <w:rPr>
      <w:shd w:val="clear" w:color="auto" w:fill="666666"/>
    </w:rPr>
  </w:style>
  <w:style w:type="character" w:customStyle="1" w:styleId="UserStyle2">
    <w:name w:val="UserStyle_2"/>
    <w:rsid w:val="00D170DB"/>
    <w:rPr>
      <w:shd w:val="clear" w:color="auto" w:fill="A00303"/>
    </w:rPr>
  </w:style>
  <w:style w:type="character" w:customStyle="1" w:styleId="UserStyle3">
    <w:name w:val="UserStyle_3"/>
    <w:link w:val="Header"/>
    <w:rsid w:val="00D170DB"/>
    <w:rPr>
      <w:kern w:val="2"/>
      <w:sz w:val="18"/>
      <w:szCs w:val="18"/>
    </w:rPr>
  </w:style>
  <w:style w:type="paragraph" w:customStyle="1" w:styleId="Header">
    <w:name w:val="Header"/>
    <w:basedOn w:val="a"/>
    <w:link w:val="UserStyle3"/>
    <w:rsid w:val="00D170DB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Footer">
    <w:name w:val="Footer"/>
    <w:basedOn w:val="a"/>
    <w:link w:val="UserStyle0"/>
    <w:rsid w:val="00D170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UserStyle4">
    <w:name w:val="UserStyle_4"/>
    <w:basedOn w:val="a"/>
    <w:rsid w:val="00D170DB"/>
    <w:pPr>
      <w:snapToGrid w:val="0"/>
      <w:spacing w:after="93" w:line="360" w:lineRule="auto"/>
      <w:ind w:firstLineChars="200" w:firstLine="200"/>
    </w:pPr>
    <w:rPr>
      <w:szCs w:val="20"/>
    </w:rPr>
  </w:style>
  <w:style w:type="paragraph" w:styleId="a7">
    <w:name w:val="header"/>
    <w:basedOn w:val="a"/>
    <w:link w:val="Char"/>
    <w:uiPriority w:val="99"/>
    <w:semiHidden/>
    <w:unhideWhenUsed/>
    <w:rsid w:val="002D7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2D78FF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2D7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2D78F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</cp:lastModifiedBy>
  <cp:revision>2</cp:revision>
  <dcterms:created xsi:type="dcterms:W3CDTF">2021-04-21T00:39:00Z</dcterms:created>
  <dcterms:modified xsi:type="dcterms:W3CDTF">2021-04-21T00:40:00Z</dcterms:modified>
</cp:coreProperties>
</file>